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702A3" w14:textId="0FCAE51F" w:rsidR="006E2DD7" w:rsidRDefault="00790A52" w:rsidP="006E2DD7">
      <w:pPr>
        <w:jc w:val="center"/>
      </w:pPr>
      <w:r>
        <w:rPr>
          <w:noProof/>
          <w:lang w:val="es-ES_tradnl" w:eastAsia="es-ES_tradn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5"/>
        <w:gridCol w:w="4933"/>
      </w:tblGrid>
      <w:tr w:rsidR="00A046BC" w14:paraId="45F73274" w14:textId="77777777" w:rsidTr="00C633A4">
        <w:tc>
          <w:tcPr>
            <w:tcW w:w="5179" w:type="dxa"/>
          </w:tcPr>
          <w:p w14:paraId="367E2AFD" w14:textId="18F76CCA" w:rsidR="00A046BC" w:rsidRDefault="00A046BC" w:rsidP="00471B2D">
            <w:r w:rsidRPr="00A046BC">
              <w:rPr>
                <w:noProof/>
                <w:lang w:val="es-AR" w:eastAsia="es-AR"/>
              </w:rPr>
              <w:drawing>
                <wp:anchor distT="0" distB="0" distL="114300" distR="114300" simplePos="0" relativeHeight="251658240" behindDoc="0" locked="1" layoutInCell="1" allowOverlap="0" wp14:anchorId="0D40E244" wp14:editId="639AFF3C">
                  <wp:simplePos x="0" y="0"/>
                  <wp:positionH relativeFrom="column">
                    <wp:posOffset>17780</wp:posOffset>
                  </wp:positionH>
                  <wp:positionV relativeFrom="page">
                    <wp:posOffset>0</wp:posOffset>
                  </wp:positionV>
                  <wp:extent cx="1180800" cy="7992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80800" cy="799200"/>
                          </a:xfrm>
                          <a:prstGeom prst="rect">
                            <a:avLst/>
                          </a:prstGeom>
                        </pic:spPr>
                      </pic:pic>
                    </a:graphicData>
                  </a:graphic>
                  <wp14:sizeRelH relativeFrom="page">
                    <wp14:pctWidth>0</wp14:pctWidth>
                  </wp14:sizeRelH>
                  <wp14:sizeRelV relativeFrom="page">
                    <wp14:pctHeight>0</wp14:pctHeight>
                  </wp14:sizeRelV>
                </wp:anchor>
              </w:drawing>
            </w:r>
          </w:p>
        </w:tc>
        <w:tc>
          <w:tcPr>
            <w:tcW w:w="5180" w:type="dxa"/>
          </w:tcPr>
          <w:p w14:paraId="2143ED66" w14:textId="0615898F" w:rsidR="00A046BC" w:rsidRDefault="00A046BC" w:rsidP="00471B2D">
            <w:pPr>
              <w:jc w:val="right"/>
            </w:pPr>
            <w:r w:rsidRPr="00A046BC">
              <w:rPr>
                <w:noProof/>
                <w:lang w:val="es-AR" w:eastAsia="es-AR"/>
              </w:rPr>
              <w:drawing>
                <wp:anchor distT="0" distB="0" distL="114300" distR="114300" simplePos="0" relativeHeight="251659264" behindDoc="0" locked="1" layoutInCell="1" allowOverlap="0" wp14:anchorId="3A12963B" wp14:editId="1A36BB17">
                  <wp:simplePos x="0" y="0"/>
                  <wp:positionH relativeFrom="column">
                    <wp:posOffset>1230630</wp:posOffset>
                  </wp:positionH>
                  <wp:positionV relativeFrom="paragraph">
                    <wp:posOffset>0</wp:posOffset>
                  </wp:positionV>
                  <wp:extent cx="2058670" cy="4318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58670" cy="431800"/>
                          </a:xfrm>
                          <a:prstGeom prst="rect">
                            <a:avLst/>
                          </a:prstGeom>
                        </pic:spPr>
                      </pic:pic>
                    </a:graphicData>
                  </a:graphic>
                  <wp14:sizeRelH relativeFrom="page">
                    <wp14:pctWidth>0</wp14:pctWidth>
                  </wp14:sizeRelH>
                  <wp14:sizeRelV relativeFrom="page">
                    <wp14:pctHeight>0</wp14:pctHeight>
                  </wp14:sizeRelV>
                </wp:anchor>
              </w:drawing>
            </w:r>
          </w:p>
        </w:tc>
      </w:tr>
    </w:tbl>
    <w:p w14:paraId="50F41CE5" w14:textId="77777777" w:rsidR="004F3C2A" w:rsidRDefault="004F3C2A" w:rsidP="006E2DD7">
      <w:pPr>
        <w:rPr>
          <w:sz w:val="20"/>
        </w:rPr>
      </w:pPr>
    </w:p>
    <w:p w14:paraId="40055FB9" w14:textId="77777777" w:rsidR="004F3C2A" w:rsidRPr="00A35110" w:rsidRDefault="004F3C2A" w:rsidP="006E2DD7">
      <w:pPr>
        <w:rPr>
          <w:sz w:val="20"/>
        </w:rPr>
      </w:pPr>
    </w:p>
    <w:p w14:paraId="7E8E0A1D" w14:textId="77777777" w:rsidR="00E44C39" w:rsidRDefault="00E44C39" w:rsidP="00E44C39">
      <w:pPr>
        <w:jc w:val="right"/>
        <w:rPr>
          <w:rFonts w:ascii="Arial" w:eastAsia="Calibri" w:hAnsi="Arial" w:cs="Arial"/>
          <w:sz w:val="20"/>
          <w:szCs w:val="20"/>
          <w:lang w:val="es-ES_tradnl"/>
        </w:rPr>
      </w:pPr>
      <w:r>
        <w:rPr>
          <w:rFonts w:ascii="Arial" w:eastAsia="Calibri" w:hAnsi="Arial" w:cs="Arial"/>
          <w:sz w:val="20"/>
          <w:szCs w:val="20"/>
          <w:lang w:val="es-ES_tradnl"/>
        </w:rPr>
        <w:t>Buenos Aires, 21 de mayo de 2020.-</w:t>
      </w:r>
    </w:p>
    <w:p w14:paraId="2A26ED41" w14:textId="77777777" w:rsidR="00E44C39" w:rsidRDefault="00E44C39" w:rsidP="00E44C39">
      <w:pPr>
        <w:rPr>
          <w:rFonts w:ascii="Arial" w:eastAsia="Calibri" w:hAnsi="Arial" w:cs="Arial"/>
          <w:sz w:val="20"/>
          <w:szCs w:val="20"/>
          <w:lang w:val="es-ES_tradnl"/>
        </w:rPr>
      </w:pPr>
    </w:p>
    <w:p w14:paraId="32688DB0" w14:textId="0A28A7FD" w:rsidR="00E44C39" w:rsidRDefault="00E44C39" w:rsidP="00E44C39">
      <w:pPr>
        <w:spacing w:line="360" w:lineRule="auto"/>
        <w:rPr>
          <w:rFonts w:ascii="Arial" w:eastAsia="Calibri" w:hAnsi="Arial" w:cs="Arial"/>
          <w:sz w:val="20"/>
          <w:szCs w:val="20"/>
          <w:lang w:val="es-ES_tradnl"/>
        </w:rPr>
      </w:pPr>
      <w:r>
        <w:rPr>
          <w:rFonts w:ascii="Arial" w:eastAsia="Calibri" w:hAnsi="Arial" w:cs="Arial"/>
          <w:sz w:val="20"/>
          <w:szCs w:val="20"/>
          <w:lang w:val="es-ES_tradnl"/>
        </w:rPr>
        <w:t>Lic</w:t>
      </w:r>
      <w:r>
        <w:rPr>
          <w:rFonts w:ascii="Arial" w:eastAsia="Calibri" w:hAnsi="Arial" w:cs="Arial"/>
          <w:sz w:val="20"/>
          <w:szCs w:val="20"/>
          <w:lang w:val="es-ES_tradnl"/>
        </w:rPr>
        <w:t xml:space="preserve">. Nicolás Alfredo </w:t>
      </w:r>
      <w:proofErr w:type="spellStart"/>
      <w:r>
        <w:rPr>
          <w:rFonts w:ascii="Arial" w:eastAsia="Calibri" w:hAnsi="Arial" w:cs="Arial"/>
          <w:sz w:val="20"/>
          <w:szCs w:val="20"/>
          <w:lang w:val="es-ES_tradnl"/>
        </w:rPr>
        <w:t>Trotta</w:t>
      </w:r>
      <w:proofErr w:type="spellEnd"/>
    </w:p>
    <w:p w14:paraId="70105FD1" w14:textId="77777777" w:rsidR="00E44C39" w:rsidRDefault="00E44C39" w:rsidP="00E44C39">
      <w:pPr>
        <w:spacing w:line="360" w:lineRule="auto"/>
        <w:rPr>
          <w:rFonts w:ascii="Arial" w:eastAsia="Calibri" w:hAnsi="Arial" w:cs="Arial"/>
          <w:sz w:val="20"/>
          <w:szCs w:val="20"/>
          <w:lang w:val="es-ES_tradnl"/>
        </w:rPr>
      </w:pPr>
      <w:r>
        <w:rPr>
          <w:rFonts w:ascii="Arial" w:eastAsia="Calibri" w:hAnsi="Arial" w:cs="Arial"/>
          <w:sz w:val="20"/>
          <w:szCs w:val="20"/>
          <w:lang w:val="es-ES_tradnl"/>
        </w:rPr>
        <w:t>Ministro de Educación de la Nación</w:t>
      </w:r>
    </w:p>
    <w:p w14:paraId="3F38CEAF" w14:textId="77777777" w:rsidR="00E44C39" w:rsidRDefault="00E44C39" w:rsidP="00E44C39">
      <w:pPr>
        <w:rPr>
          <w:rFonts w:ascii="Arial" w:eastAsia="Calibri" w:hAnsi="Arial" w:cs="Arial"/>
          <w:sz w:val="20"/>
          <w:szCs w:val="20"/>
          <w:lang w:val="es-ES_tradnl"/>
        </w:rPr>
      </w:pPr>
      <w:r>
        <w:rPr>
          <w:rFonts w:ascii="Arial" w:eastAsia="Calibri" w:hAnsi="Arial" w:cs="Arial"/>
          <w:sz w:val="20"/>
          <w:szCs w:val="20"/>
          <w:lang w:val="es-ES_tradnl"/>
        </w:rPr>
        <w:t>___________________________________________________</w:t>
      </w:r>
    </w:p>
    <w:p w14:paraId="015DEFDC" w14:textId="77777777" w:rsidR="00E44C39" w:rsidRDefault="00E44C39" w:rsidP="00E44C39">
      <w:pPr>
        <w:rPr>
          <w:rFonts w:ascii="Arial" w:eastAsia="Calibri" w:hAnsi="Arial" w:cs="Arial"/>
          <w:sz w:val="20"/>
          <w:szCs w:val="20"/>
          <w:lang w:val="es-ES_tradnl"/>
        </w:rPr>
      </w:pPr>
      <w:r>
        <w:rPr>
          <w:rFonts w:ascii="Arial" w:eastAsia="Calibri" w:hAnsi="Arial" w:cs="Arial"/>
          <w:sz w:val="20"/>
          <w:szCs w:val="20"/>
          <w:lang w:val="es-ES_tradnl"/>
        </w:rPr>
        <w:t>De la mayor consideración.</w:t>
      </w:r>
    </w:p>
    <w:p w14:paraId="01A1A5B4" w14:textId="5BE05BBE" w:rsidR="00E44C39" w:rsidRDefault="00E44C39" w:rsidP="00E44C39">
      <w:pPr>
        <w:jc w:val="both"/>
        <w:rPr>
          <w:rFonts w:ascii="Arial" w:eastAsia="Calibri" w:hAnsi="Arial" w:cs="Arial"/>
          <w:b/>
          <w:bCs/>
          <w:sz w:val="20"/>
          <w:szCs w:val="20"/>
          <w:lang w:val="es-AR"/>
        </w:rPr>
      </w:pPr>
      <w:r>
        <w:rPr>
          <w:rFonts w:ascii="Arial" w:eastAsia="Calibri" w:hAnsi="Arial" w:cs="Arial"/>
          <w:sz w:val="20"/>
          <w:szCs w:val="20"/>
          <w:lang w:val="es-ES_tradnl"/>
        </w:rPr>
        <w:t xml:space="preserve">Nos dirigimos a Ud., </w:t>
      </w:r>
      <w:r>
        <w:rPr>
          <w:rFonts w:ascii="Arial" w:eastAsia="Calibri" w:hAnsi="Arial" w:cs="Arial"/>
          <w:sz w:val="20"/>
          <w:szCs w:val="20"/>
        </w:rPr>
        <w:t xml:space="preserve">en </w:t>
      </w:r>
      <w:proofErr w:type="spellStart"/>
      <w:r>
        <w:rPr>
          <w:rFonts w:ascii="Arial" w:eastAsia="Calibri" w:hAnsi="Arial" w:cs="Arial"/>
          <w:sz w:val="20"/>
          <w:szCs w:val="20"/>
        </w:rPr>
        <w:t>representación</w:t>
      </w:r>
      <w:proofErr w:type="spellEnd"/>
      <w:r>
        <w:rPr>
          <w:rFonts w:ascii="Arial" w:eastAsia="Calibri" w:hAnsi="Arial" w:cs="Arial"/>
          <w:sz w:val="20"/>
          <w:szCs w:val="20"/>
        </w:rPr>
        <w:t xml:space="preserve"> de la Junta </w:t>
      </w:r>
      <w:proofErr w:type="spellStart"/>
      <w:r>
        <w:rPr>
          <w:rFonts w:ascii="Arial" w:eastAsia="Calibri" w:hAnsi="Arial" w:cs="Arial"/>
          <w:sz w:val="20"/>
          <w:szCs w:val="20"/>
        </w:rPr>
        <w:t>Nacional</w:t>
      </w:r>
      <w:proofErr w:type="spellEnd"/>
      <w:r>
        <w:rPr>
          <w:rFonts w:ascii="Arial" w:eastAsia="Calibri" w:hAnsi="Arial" w:cs="Arial"/>
          <w:sz w:val="20"/>
          <w:szCs w:val="20"/>
        </w:rPr>
        <w:t xml:space="preserve"> de </w:t>
      </w:r>
      <w:proofErr w:type="spellStart"/>
      <w:r>
        <w:rPr>
          <w:rFonts w:ascii="Arial" w:eastAsia="Calibri" w:hAnsi="Arial" w:cs="Arial"/>
          <w:sz w:val="20"/>
          <w:szCs w:val="20"/>
        </w:rPr>
        <w:t>Enseñanza</w:t>
      </w:r>
      <w:proofErr w:type="spellEnd"/>
      <w:r>
        <w:rPr>
          <w:rFonts w:ascii="Arial" w:eastAsia="Calibri" w:hAnsi="Arial" w:cs="Arial"/>
          <w:sz w:val="20"/>
          <w:szCs w:val="20"/>
        </w:rPr>
        <w:t xml:space="preserve"> </w:t>
      </w:r>
      <w:proofErr w:type="spellStart"/>
      <w:r>
        <w:rPr>
          <w:rFonts w:ascii="Arial" w:eastAsia="Calibri" w:hAnsi="Arial" w:cs="Arial"/>
          <w:sz w:val="20"/>
          <w:szCs w:val="20"/>
        </w:rPr>
        <w:t>Privada</w:t>
      </w:r>
      <w:proofErr w:type="spellEnd"/>
      <w:r>
        <w:rPr>
          <w:rFonts w:ascii="Arial" w:eastAsia="Calibri" w:hAnsi="Arial" w:cs="Arial"/>
          <w:sz w:val="20"/>
          <w:szCs w:val="20"/>
        </w:rPr>
        <w:t xml:space="preserve">, </w:t>
      </w:r>
      <w:proofErr w:type="spellStart"/>
      <w:r>
        <w:rPr>
          <w:rFonts w:ascii="Arial" w:eastAsia="Calibri" w:hAnsi="Arial" w:cs="Arial"/>
          <w:sz w:val="20"/>
          <w:szCs w:val="20"/>
        </w:rPr>
        <w:t>para</w:t>
      </w:r>
      <w:proofErr w:type="spellEnd"/>
      <w:r>
        <w:rPr>
          <w:rFonts w:ascii="Arial" w:eastAsia="Calibri" w:hAnsi="Arial" w:cs="Arial"/>
          <w:sz w:val="20"/>
          <w:szCs w:val="20"/>
        </w:rPr>
        <w:t xml:space="preserve"> </w:t>
      </w:r>
      <w:proofErr w:type="spellStart"/>
      <w:r>
        <w:rPr>
          <w:rFonts w:ascii="Arial" w:eastAsia="Calibri" w:hAnsi="Arial" w:cs="Arial"/>
          <w:sz w:val="20"/>
          <w:szCs w:val="20"/>
        </w:rPr>
        <w:t>solicitarle</w:t>
      </w:r>
      <w:proofErr w:type="spellEnd"/>
      <w:r>
        <w:rPr>
          <w:rFonts w:ascii="Arial" w:eastAsia="Calibri" w:hAnsi="Arial" w:cs="Arial"/>
          <w:sz w:val="20"/>
          <w:szCs w:val="20"/>
        </w:rPr>
        <w:t xml:space="preserve"> se </w:t>
      </w:r>
      <w:proofErr w:type="spellStart"/>
      <w:r>
        <w:rPr>
          <w:rFonts w:ascii="Arial" w:eastAsia="Calibri" w:hAnsi="Arial" w:cs="Arial"/>
          <w:sz w:val="20"/>
          <w:szCs w:val="20"/>
        </w:rPr>
        <w:t>incluya</w:t>
      </w:r>
      <w:proofErr w:type="spellEnd"/>
      <w:r>
        <w:rPr>
          <w:rFonts w:ascii="Arial" w:eastAsia="Calibri" w:hAnsi="Arial" w:cs="Arial"/>
          <w:sz w:val="20"/>
          <w:szCs w:val="20"/>
        </w:rPr>
        <w:t xml:space="preserve"> </w:t>
      </w:r>
      <w:proofErr w:type="spellStart"/>
      <w:r>
        <w:rPr>
          <w:rFonts w:ascii="Arial" w:eastAsia="Calibri" w:hAnsi="Arial" w:cs="Arial"/>
          <w:sz w:val="20"/>
          <w:szCs w:val="20"/>
        </w:rPr>
        <w:t>nuevamente</w:t>
      </w:r>
      <w:proofErr w:type="spellEnd"/>
      <w:r>
        <w:rPr>
          <w:rFonts w:ascii="Arial" w:eastAsia="Calibri" w:hAnsi="Arial" w:cs="Arial"/>
          <w:sz w:val="20"/>
          <w:szCs w:val="20"/>
        </w:rPr>
        <w:t xml:space="preserve"> en el </w:t>
      </w:r>
      <w:proofErr w:type="spellStart"/>
      <w:r>
        <w:rPr>
          <w:rFonts w:ascii="Arial" w:eastAsia="Calibri" w:hAnsi="Arial" w:cs="Arial"/>
          <w:sz w:val="20"/>
          <w:szCs w:val="20"/>
        </w:rPr>
        <w:t>Sistema</w:t>
      </w:r>
      <w:proofErr w:type="spellEnd"/>
      <w:r>
        <w:rPr>
          <w:rFonts w:ascii="Arial" w:eastAsia="Calibri" w:hAnsi="Arial" w:cs="Arial"/>
          <w:sz w:val="20"/>
          <w:szCs w:val="20"/>
        </w:rPr>
        <w:t xml:space="preserve"> de </w:t>
      </w:r>
      <w:proofErr w:type="spellStart"/>
      <w:r>
        <w:rPr>
          <w:rFonts w:ascii="Arial" w:eastAsia="Calibri" w:hAnsi="Arial" w:cs="Arial"/>
          <w:sz w:val="20"/>
          <w:szCs w:val="20"/>
        </w:rPr>
        <w:t>Becas</w:t>
      </w:r>
      <w:proofErr w:type="spellEnd"/>
      <w:r>
        <w:rPr>
          <w:rFonts w:ascii="Arial" w:eastAsia="Calibri" w:hAnsi="Arial" w:cs="Arial"/>
          <w:sz w:val="20"/>
          <w:szCs w:val="20"/>
        </w:rPr>
        <w:t xml:space="preserve"> </w:t>
      </w:r>
      <w:proofErr w:type="spellStart"/>
      <w:r>
        <w:rPr>
          <w:rFonts w:ascii="Arial" w:eastAsia="Calibri" w:hAnsi="Arial" w:cs="Arial"/>
          <w:sz w:val="20"/>
          <w:szCs w:val="20"/>
        </w:rPr>
        <w:t>Progresar</w:t>
      </w:r>
      <w:proofErr w:type="spellEnd"/>
      <w:r>
        <w:rPr>
          <w:rFonts w:ascii="Arial" w:eastAsia="Calibri" w:hAnsi="Arial" w:cs="Arial"/>
          <w:sz w:val="20"/>
          <w:szCs w:val="20"/>
        </w:rPr>
        <w:t xml:space="preserve"> a los </w:t>
      </w:r>
      <w:proofErr w:type="spellStart"/>
      <w:r>
        <w:rPr>
          <w:rFonts w:ascii="Arial" w:eastAsia="Calibri" w:hAnsi="Arial" w:cs="Arial"/>
          <w:sz w:val="20"/>
          <w:szCs w:val="20"/>
        </w:rPr>
        <w:t>alumnos</w:t>
      </w:r>
      <w:proofErr w:type="spellEnd"/>
      <w:r>
        <w:rPr>
          <w:rFonts w:ascii="Arial" w:eastAsia="Calibri" w:hAnsi="Arial" w:cs="Arial"/>
          <w:sz w:val="20"/>
          <w:szCs w:val="20"/>
        </w:rPr>
        <w:t xml:space="preserve"> de </w:t>
      </w:r>
      <w:proofErr w:type="spellStart"/>
      <w:r>
        <w:rPr>
          <w:rFonts w:ascii="Arial" w:eastAsia="Calibri" w:hAnsi="Arial" w:cs="Arial"/>
          <w:sz w:val="20"/>
          <w:szCs w:val="20"/>
        </w:rPr>
        <w:t>Institutos</w:t>
      </w:r>
      <w:proofErr w:type="spellEnd"/>
      <w:r>
        <w:rPr>
          <w:rFonts w:ascii="Arial" w:eastAsia="Calibri" w:hAnsi="Arial" w:cs="Arial"/>
          <w:sz w:val="20"/>
          <w:szCs w:val="20"/>
        </w:rPr>
        <w:t xml:space="preserve"> de </w:t>
      </w:r>
      <w:proofErr w:type="spellStart"/>
      <w:r>
        <w:rPr>
          <w:rFonts w:ascii="Arial" w:eastAsia="Calibri" w:hAnsi="Arial" w:cs="Arial"/>
          <w:sz w:val="20"/>
          <w:szCs w:val="20"/>
        </w:rPr>
        <w:t>Nivel</w:t>
      </w:r>
      <w:proofErr w:type="spellEnd"/>
      <w:r>
        <w:rPr>
          <w:rFonts w:ascii="Arial" w:eastAsia="Calibri" w:hAnsi="Arial" w:cs="Arial"/>
          <w:sz w:val="20"/>
          <w:szCs w:val="20"/>
        </w:rPr>
        <w:t xml:space="preserve"> Superior de </w:t>
      </w:r>
      <w:proofErr w:type="spellStart"/>
      <w:r>
        <w:rPr>
          <w:rFonts w:ascii="Arial" w:eastAsia="Calibri" w:hAnsi="Arial" w:cs="Arial"/>
          <w:sz w:val="20"/>
          <w:szCs w:val="20"/>
        </w:rPr>
        <w:t>Gesti</w:t>
      </w:r>
      <w:r>
        <w:rPr>
          <w:rFonts w:ascii="Arial" w:eastAsia="Calibri" w:hAnsi="Arial" w:cs="Arial"/>
          <w:sz w:val="20"/>
          <w:szCs w:val="20"/>
        </w:rPr>
        <w:t>ón</w:t>
      </w:r>
      <w:proofErr w:type="spellEnd"/>
      <w:r>
        <w:rPr>
          <w:rFonts w:ascii="Arial" w:eastAsia="Calibri" w:hAnsi="Arial" w:cs="Arial"/>
          <w:sz w:val="20"/>
          <w:szCs w:val="20"/>
        </w:rPr>
        <w:t xml:space="preserve"> </w:t>
      </w:r>
      <w:proofErr w:type="spellStart"/>
      <w:r>
        <w:rPr>
          <w:rFonts w:ascii="Arial" w:eastAsia="Calibri" w:hAnsi="Arial" w:cs="Arial"/>
          <w:sz w:val="20"/>
          <w:szCs w:val="20"/>
        </w:rPr>
        <w:t>Privada</w:t>
      </w:r>
      <w:proofErr w:type="spellEnd"/>
      <w:r>
        <w:rPr>
          <w:rFonts w:ascii="Arial" w:eastAsia="Calibri" w:hAnsi="Arial" w:cs="Arial"/>
          <w:sz w:val="20"/>
          <w:szCs w:val="20"/>
        </w:rPr>
        <w:t xml:space="preserve">. </w:t>
      </w:r>
    </w:p>
    <w:p w14:paraId="315E979C" w14:textId="77777777" w:rsidR="00E44C39" w:rsidRDefault="00E44C39" w:rsidP="00E44C39">
      <w:pPr>
        <w:jc w:val="both"/>
        <w:rPr>
          <w:rFonts w:ascii="Arial" w:eastAsia="Calibri" w:hAnsi="Arial" w:cs="Arial"/>
          <w:sz w:val="20"/>
          <w:szCs w:val="20"/>
          <w:lang w:val="es-ES_tradnl"/>
        </w:rPr>
      </w:pPr>
      <w:r>
        <w:rPr>
          <w:rFonts w:ascii="Arial" w:eastAsia="Calibri" w:hAnsi="Arial" w:cs="Arial"/>
          <w:bCs/>
          <w:sz w:val="20"/>
          <w:szCs w:val="20"/>
        </w:rPr>
        <w:t xml:space="preserve">De </w:t>
      </w:r>
      <w:proofErr w:type="spellStart"/>
      <w:r>
        <w:rPr>
          <w:rFonts w:ascii="Arial" w:eastAsia="Calibri" w:hAnsi="Arial" w:cs="Arial"/>
          <w:bCs/>
          <w:sz w:val="20"/>
          <w:szCs w:val="20"/>
        </w:rPr>
        <w:t>más</w:t>
      </w:r>
      <w:proofErr w:type="spellEnd"/>
      <w:r>
        <w:rPr>
          <w:rFonts w:ascii="Arial" w:eastAsia="Calibri" w:hAnsi="Arial" w:cs="Arial"/>
          <w:bCs/>
          <w:sz w:val="20"/>
          <w:szCs w:val="20"/>
        </w:rPr>
        <w:t xml:space="preserve"> </w:t>
      </w:r>
      <w:proofErr w:type="spellStart"/>
      <w:r>
        <w:rPr>
          <w:rFonts w:ascii="Arial" w:eastAsia="Calibri" w:hAnsi="Arial" w:cs="Arial"/>
          <w:bCs/>
          <w:sz w:val="20"/>
          <w:szCs w:val="20"/>
        </w:rPr>
        <w:t>está</w:t>
      </w:r>
      <w:proofErr w:type="spellEnd"/>
      <w:r>
        <w:rPr>
          <w:rFonts w:ascii="Arial" w:eastAsia="Calibri" w:hAnsi="Arial" w:cs="Arial"/>
          <w:bCs/>
          <w:sz w:val="20"/>
          <w:szCs w:val="20"/>
        </w:rPr>
        <w:t xml:space="preserve"> </w:t>
      </w:r>
      <w:proofErr w:type="spellStart"/>
      <w:r>
        <w:rPr>
          <w:rFonts w:ascii="Arial" w:eastAsia="Calibri" w:hAnsi="Arial" w:cs="Arial"/>
          <w:bCs/>
          <w:sz w:val="20"/>
          <w:szCs w:val="20"/>
        </w:rPr>
        <w:t>decir</w:t>
      </w:r>
      <w:proofErr w:type="spellEnd"/>
      <w:r>
        <w:rPr>
          <w:rFonts w:ascii="Arial" w:eastAsia="Calibri" w:hAnsi="Arial" w:cs="Arial"/>
          <w:bCs/>
          <w:sz w:val="20"/>
          <w:szCs w:val="20"/>
        </w:rPr>
        <w:t xml:space="preserve"> </w:t>
      </w:r>
      <w:proofErr w:type="spellStart"/>
      <w:r>
        <w:rPr>
          <w:rFonts w:ascii="Arial" w:eastAsia="Calibri" w:hAnsi="Arial" w:cs="Arial"/>
          <w:bCs/>
          <w:sz w:val="20"/>
          <w:szCs w:val="20"/>
        </w:rPr>
        <w:t>que</w:t>
      </w:r>
      <w:proofErr w:type="spellEnd"/>
      <w:r>
        <w:rPr>
          <w:rFonts w:ascii="Arial" w:eastAsia="Calibri" w:hAnsi="Arial" w:cs="Arial"/>
          <w:sz w:val="20"/>
          <w:szCs w:val="20"/>
          <w:lang w:val="es-ES_tradnl"/>
        </w:rPr>
        <w:t xml:space="preserve"> la vida de las Instituciones educativas se ha visto atravesada por la cuarentena impuesta a nivel nacional y provincial </w:t>
      </w:r>
      <w:proofErr w:type="gramStart"/>
      <w:r>
        <w:rPr>
          <w:rFonts w:ascii="Arial" w:eastAsia="Calibri" w:hAnsi="Arial" w:cs="Arial"/>
          <w:sz w:val="20"/>
          <w:szCs w:val="20"/>
          <w:lang w:val="es-ES_tradnl"/>
        </w:rPr>
        <w:t>como</w:t>
      </w:r>
      <w:proofErr w:type="gramEnd"/>
      <w:r>
        <w:rPr>
          <w:rFonts w:ascii="Arial" w:eastAsia="Calibri" w:hAnsi="Arial" w:cs="Arial"/>
          <w:sz w:val="20"/>
          <w:szCs w:val="20"/>
          <w:lang w:val="es-ES_tradnl"/>
        </w:rPr>
        <w:t xml:space="preserve"> necesidad de urgencia ante la situación de pandemia que atraviesa el mundo.  Una de las razones  que motiva esta nota es exponer que la matrícula del Nivel Superior se conforma por estudiantes que han hecho una elección que se relaciona directamente con la posibilidad de encontrar, a través de su formación personal, una mejora en la inserción al mundo del trabajo. Muchos de ellos realizan un gran esfuerzo en sostener, en este contexto, su avance académico como así también mantener al día sus cuotas de estudio. Es su derecho decidir la modalidad de  educación que mejor se adapta a sus necesidades y en esto el Nivel Superior de gestión privada tiene mucho que ofrecer, proponiendo cursadas y modalidades didácticas que le permiten continuar trabajando durante su formación.</w:t>
      </w:r>
    </w:p>
    <w:p w14:paraId="14EB1A20" w14:textId="77777777" w:rsidR="00E44C39" w:rsidRDefault="00E44C39" w:rsidP="00E44C39">
      <w:pPr>
        <w:jc w:val="both"/>
        <w:rPr>
          <w:rFonts w:ascii="Arial" w:eastAsia="Calibri" w:hAnsi="Arial" w:cs="Arial"/>
          <w:sz w:val="20"/>
          <w:szCs w:val="20"/>
          <w:lang w:val="es-ES_tradnl"/>
        </w:rPr>
      </w:pPr>
      <w:r>
        <w:rPr>
          <w:rFonts w:ascii="Arial" w:eastAsia="Calibri" w:hAnsi="Arial" w:cs="Arial"/>
          <w:sz w:val="20"/>
          <w:szCs w:val="20"/>
          <w:lang w:val="es-ES_tradnl"/>
        </w:rPr>
        <w:t>Desde las instituciones se está trabajando denodadamente por seguir ofreciendo educación de calidad en la cual el estudiante vea reflejadas sus expectativas a pesar de no poder asistir a clases presenciales  y trasladando su esfuerzo, y el de los establecimientos educativos,  a la virtualidad.</w:t>
      </w:r>
    </w:p>
    <w:p w14:paraId="1A55E7D0" w14:textId="77777777" w:rsidR="00E44C39" w:rsidRDefault="00E44C39" w:rsidP="00E44C39">
      <w:pPr>
        <w:jc w:val="both"/>
        <w:rPr>
          <w:rFonts w:ascii="Arial" w:eastAsia="Calibri" w:hAnsi="Arial" w:cs="Arial"/>
          <w:sz w:val="20"/>
          <w:szCs w:val="20"/>
          <w:lang w:val="es-ES_tradnl"/>
        </w:rPr>
      </w:pPr>
      <w:r>
        <w:rPr>
          <w:rFonts w:ascii="Arial" w:eastAsia="Calibri" w:hAnsi="Arial" w:cs="Arial"/>
          <w:sz w:val="20"/>
          <w:szCs w:val="20"/>
          <w:lang w:val="es-ES_tradnl"/>
        </w:rPr>
        <w:t>Muchos estudiantes costean sus estudios trabajando y otros, la mayoría, son apoyados aún por su familia que también busca una formación que posicione mejor a sus hijos en el mercado laboral.</w:t>
      </w:r>
    </w:p>
    <w:p w14:paraId="6CAAD427" w14:textId="77777777" w:rsidR="00E44C39" w:rsidRDefault="00E44C39" w:rsidP="00E44C39">
      <w:pPr>
        <w:jc w:val="both"/>
        <w:rPr>
          <w:rFonts w:ascii="Arial" w:eastAsia="Calibri" w:hAnsi="Arial" w:cs="Arial"/>
          <w:sz w:val="20"/>
          <w:szCs w:val="20"/>
          <w:lang w:val="es-ES_tradnl"/>
        </w:rPr>
      </w:pPr>
      <w:r>
        <w:rPr>
          <w:rFonts w:ascii="Arial" w:eastAsia="Calibri" w:hAnsi="Arial" w:cs="Arial"/>
          <w:sz w:val="20"/>
          <w:szCs w:val="20"/>
          <w:lang w:val="es-ES_tradnl"/>
        </w:rPr>
        <w:t>Tal vez la pregunta sea de qué manera podemos sostener tanto esfuerzo y  empoderar la fortaleza que están manteniendo durante el confinamiento los estudiantes de Nivel Superior, ya que muchos ven con dificultad la continuidad de estudios por no poder sostenerlos económicamente y, a su vez, los institutos no pueden seguir otorgando ayudas porque en este momento la dificultad es para ambas partes.</w:t>
      </w:r>
    </w:p>
    <w:p w14:paraId="7099C1D8" w14:textId="77777777" w:rsidR="00E44C39" w:rsidRDefault="00E44C39" w:rsidP="00E44C39">
      <w:pPr>
        <w:jc w:val="both"/>
        <w:rPr>
          <w:rFonts w:ascii="Arial" w:eastAsia="Calibri" w:hAnsi="Arial" w:cs="Arial"/>
          <w:sz w:val="20"/>
          <w:szCs w:val="20"/>
          <w:lang w:val="es-ES_tradnl"/>
        </w:rPr>
      </w:pPr>
      <w:r>
        <w:rPr>
          <w:rFonts w:ascii="Arial" w:eastAsia="Calibri" w:hAnsi="Arial" w:cs="Arial"/>
          <w:sz w:val="20"/>
          <w:szCs w:val="20"/>
          <w:lang w:val="es-ES_tradnl"/>
        </w:rPr>
        <w:t xml:space="preserve">Creemos firmemente que sería un acto justo, de respeto a los derechos  y necesario, que frente a esta situación se vuelva a otorgar la posibilidad de tramitar las Becas Progresar que a partir de marzo 2018 dejaron de ser una posibilidad de acceso  para estudiantes de educación superior privada. </w:t>
      </w:r>
    </w:p>
    <w:p w14:paraId="55AE680A" w14:textId="77777777" w:rsidR="00E44C39" w:rsidRDefault="00E44C39" w:rsidP="00E44C39">
      <w:pPr>
        <w:jc w:val="both"/>
        <w:rPr>
          <w:rFonts w:ascii="Arial" w:eastAsia="Calibri" w:hAnsi="Arial" w:cs="Arial"/>
          <w:sz w:val="20"/>
          <w:szCs w:val="20"/>
          <w:lang w:val="es-ES_tradnl"/>
        </w:rPr>
      </w:pPr>
      <w:r>
        <w:rPr>
          <w:rFonts w:ascii="Arial" w:eastAsia="Calibri" w:hAnsi="Arial" w:cs="Arial"/>
          <w:sz w:val="20"/>
          <w:szCs w:val="20"/>
          <w:lang w:val="es-ES_tradnl"/>
        </w:rPr>
        <w:t>La solicitud se fundamenta en respetar y premiar el esfuerzo, en valorar el ansia de progreso y no dejar caer las ilusiones de tantos estudiantes que, de otro modo, deberán sumarse a la larga lista de deserción.</w:t>
      </w:r>
    </w:p>
    <w:p w14:paraId="1EDA291E" w14:textId="77777777" w:rsidR="00E44C39" w:rsidRDefault="00E44C39" w:rsidP="00E44C39">
      <w:pPr>
        <w:jc w:val="both"/>
        <w:rPr>
          <w:rFonts w:ascii="Arial" w:eastAsia="Calibri" w:hAnsi="Arial" w:cs="Arial"/>
          <w:sz w:val="20"/>
          <w:szCs w:val="20"/>
          <w:lang w:val="es-ES_tradnl"/>
        </w:rPr>
      </w:pPr>
      <w:r>
        <w:rPr>
          <w:rFonts w:ascii="Arial" w:eastAsia="Calibri" w:hAnsi="Arial" w:cs="Arial"/>
          <w:sz w:val="20"/>
          <w:szCs w:val="20"/>
          <w:lang w:val="es-ES_tradnl"/>
        </w:rPr>
        <w:t>La Beca Progresar fue muy buena en su momento y hoy, en nombre de nuestros estudiantes, alzamos la voz para reclamar su restitución.</w:t>
      </w:r>
    </w:p>
    <w:p w14:paraId="32682370" w14:textId="77777777" w:rsidR="00E44C39" w:rsidRDefault="00E44C39" w:rsidP="00E44C39">
      <w:pPr>
        <w:jc w:val="both"/>
        <w:rPr>
          <w:rFonts w:ascii="Arial" w:eastAsia="Calibri" w:hAnsi="Arial" w:cs="Arial"/>
          <w:sz w:val="20"/>
          <w:szCs w:val="20"/>
          <w:lang w:val="es-AR"/>
        </w:rPr>
      </w:pPr>
    </w:p>
    <w:p w14:paraId="60245AB9" w14:textId="77777777" w:rsidR="00E44C39" w:rsidRDefault="00E44C39" w:rsidP="00E44C39">
      <w:pPr>
        <w:tabs>
          <w:tab w:val="left" w:pos="7361"/>
        </w:tabs>
        <w:jc w:val="both"/>
        <w:rPr>
          <w:rFonts w:ascii="Arial" w:eastAsia="Calibri" w:hAnsi="Arial" w:cs="Arial"/>
          <w:sz w:val="20"/>
          <w:szCs w:val="20"/>
        </w:rPr>
      </w:pPr>
      <w:proofErr w:type="gramStart"/>
      <w:r>
        <w:rPr>
          <w:rFonts w:ascii="Arial" w:eastAsia="Calibri" w:hAnsi="Arial" w:cs="Arial"/>
          <w:sz w:val="20"/>
          <w:szCs w:val="20"/>
        </w:rPr>
        <w:t xml:space="preserve">A la </w:t>
      </w:r>
      <w:proofErr w:type="spellStart"/>
      <w:r>
        <w:rPr>
          <w:rFonts w:ascii="Arial" w:eastAsia="Calibri" w:hAnsi="Arial" w:cs="Arial"/>
          <w:sz w:val="20"/>
          <w:szCs w:val="20"/>
        </w:rPr>
        <w:t>espera</w:t>
      </w:r>
      <w:proofErr w:type="spellEnd"/>
      <w:r>
        <w:rPr>
          <w:rFonts w:ascii="Arial" w:eastAsia="Calibri" w:hAnsi="Arial" w:cs="Arial"/>
          <w:sz w:val="20"/>
          <w:szCs w:val="20"/>
        </w:rPr>
        <w:t xml:space="preserve"> de </w:t>
      </w:r>
      <w:proofErr w:type="spellStart"/>
      <w:r>
        <w:rPr>
          <w:rFonts w:ascii="Arial" w:eastAsia="Calibri" w:hAnsi="Arial" w:cs="Arial"/>
          <w:sz w:val="20"/>
          <w:szCs w:val="20"/>
        </w:rPr>
        <w:t>una</w:t>
      </w:r>
      <w:proofErr w:type="spellEnd"/>
      <w:r>
        <w:rPr>
          <w:rFonts w:ascii="Arial" w:eastAsia="Calibri" w:hAnsi="Arial" w:cs="Arial"/>
          <w:sz w:val="20"/>
          <w:szCs w:val="20"/>
        </w:rPr>
        <w:t xml:space="preserve"> </w:t>
      </w:r>
      <w:proofErr w:type="spellStart"/>
      <w:r>
        <w:rPr>
          <w:rFonts w:ascii="Arial" w:eastAsia="Calibri" w:hAnsi="Arial" w:cs="Arial"/>
          <w:sz w:val="20"/>
          <w:szCs w:val="20"/>
        </w:rPr>
        <w:t>pronta</w:t>
      </w:r>
      <w:proofErr w:type="spellEnd"/>
      <w:r>
        <w:rPr>
          <w:rFonts w:ascii="Arial" w:eastAsia="Calibri" w:hAnsi="Arial" w:cs="Arial"/>
          <w:sz w:val="20"/>
          <w:szCs w:val="20"/>
        </w:rPr>
        <w:t xml:space="preserve"> y favorable </w:t>
      </w:r>
      <w:proofErr w:type="spellStart"/>
      <w:r>
        <w:rPr>
          <w:rFonts w:ascii="Arial" w:eastAsia="Calibri" w:hAnsi="Arial" w:cs="Arial"/>
          <w:sz w:val="20"/>
          <w:szCs w:val="20"/>
        </w:rPr>
        <w:t>respuesta</w:t>
      </w:r>
      <w:proofErr w:type="spellEnd"/>
      <w:r>
        <w:rPr>
          <w:rFonts w:ascii="Arial" w:eastAsia="Calibri" w:hAnsi="Arial" w:cs="Arial"/>
          <w:sz w:val="20"/>
          <w:szCs w:val="20"/>
        </w:rPr>
        <w:t xml:space="preserve">, lo </w:t>
      </w:r>
      <w:proofErr w:type="spellStart"/>
      <w:r>
        <w:rPr>
          <w:rFonts w:ascii="Arial" w:eastAsia="Calibri" w:hAnsi="Arial" w:cs="Arial"/>
          <w:sz w:val="20"/>
          <w:szCs w:val="20"/>
        </w:rPr>
        <w:t>saludo</w:t>
      </w:r>
      <w:proofErr w:type="spellEnd"/>
      <w:r>
        <w:rPr>
          <w:rFonts w:ascii="Arial" w:eastAsia="Calibri" w:hAnsi="Arial" w:cs="Arial"/>
          <w:sz w:val="20"/>
          <w:szCs w:val="20"/>
        </w:rPr>
        <w:t xml:space="preserve"> </w:t>
      </w:r>
      <w:proofErr w:type="spellStart"/>
      <w:r>
        <w:rPr>
          <w:rFonts w:ascii="Arial" w:eastAsia="Calibri" w:hAnsi="Arial" w:cs="Arial"/>
          <w:sz w:val="20"/>
          <w:szCs w:val="20"/>
        </w:rPr>
        <w:t>muy</w:t>
      </w:r>
      <w:proofErr w:type="spellEnd"/>
      <w:r>
        <w:rPr>
          <w:rFonts w:ascii="Arial" w:eastAsia="Calibri" w:hAnsi="Arial" w:cs="Arial"/>
          <w:sz w:val="20"/>
          <w:szCs w:val="20"/>
        </w:rPr>
        <w:t xml:space="preserve"> </w:t>
      </w:r>
      <w:proofErr w:type="spellStart"/>
      <w:r>
        <w:rPr>
          <w:rFonts w:ascii="Arial" w:eastAsia="Calibri" w:hAnsi="Arial" w:cs="Arial"/>
          <w:sz w:val="20"/>
          <w:szCs w:val="20"/>
        </w:rPr>
        <w:t>atentamente</w:t>
      </w:r>
      <w:proofErr w:type="spellEnd"/>
      <w:r>
        <w:rPr>
          <w:rFonts w:ascii="Arial" w:eastAsia="Calibri" w:hAnsi="Arial" w:cs="Arial"/>
          <w:sz w:val="20"/>
          <w:szCs w:val="20"/>
        </w:rPr>
        <w:t>.</w:t>
      </w:r>
      <w:proofErr w:type="gramEnd"/>
    </w:p>
    <w:p w14:paraId="6DB95FA5" w14:textId="77777777" w:rsidR="00E44C39" w:rsidRDefault="00E44C39" w:rsidP="00E44C39">
      <w:pPr>
        <w:tabs>
          <w:tab w:val="left" w:pos="7361"/>
        </w:tabs>
        <w:jc w:val="both"/>
        <w:rPr>
          <w:rFonts w:ascii="Arial" w:eastAsia="Calibri" w:hAnsi="Arial" w:cs="Arial"/>
          <w:sz w:val="20"/>
          <w:szCs w:val="20"/>
        </w:rPr>
      </w:pPr>
      <w:bookmarkStart w:id="0" w:name="_GoBack"/>
      <w:bookmarkEnd w:id="0"/>
    </w:p>
    <w:p w14:paraId="7B97211E" w14:textId="77777777" w:rsidR="00E44C39" w:rsidRDefault="00E44C39" w:rsidP="00E44C39">
      <w:pPr>
        <w:tabs>
          <w:tab w:val="left" w:pos="7361"/>
        </w:tabs>
        <w:jc w:val="both"/>
        <w:rPr>
          <w:rFonts w:ascii="Arial" w:eastAsia="Calibri" w:hAnsi="Arial" w:cs="Arial"/>
          <w:sz w:val="20"/>
          <w:szCs w:val="20"/>
        </w:rPr>
      </w:pPr>
      <w:r>
        <w:rPr>
          <w:rFonts w:ascii="Arial" w:eastAsia="Calibri" w:hAnsi="Arial" w:cs="Arial"/>
          <w:sz w:val="20"/>
          <w:szCs w:val="20"/>
        </w:rPr>
        <w:tab/>
      </w:r>
    </w:p>
    <w:p w14:paraId="6FDE768E" w14:textId="77777777" w:rsidR="00E44C39" w:rsidRDefault="00E44C39" w:rsidP="00E44C39">
      <w:pPr>
        <w:jc w:val="both"/>
        <w:rPr>
          <w:rFonts w:ascii="Arial" w:eastAsia="Calibri" w:hAnsi="Arial" w:cs="Arial"/>
          <w:sz w:val="20"/>
          <w:szCs w:val="20"/>
        </w:rPr>
      </w:pPr>
    </w:p>
    <w:p w14:paraId="44770CC3" w14:textId="77777777" w:rsidR="00E44C39" w:rsidRDefault="00E44C39" w:rsidP="00E44C39">
      <w:pPr>
        <w:jc w:val="both"/>
        <w:rPr>
          <w:rFonts w:ascii="Arial" w:eastAsia="Calibri" w:hAnsi="Arial" w:cs="Arial"/>
          <w:sz w:val="20"/>
          <w:szCs w:val="20"/>
          <w:lang w:val="es-ES_tradnl"/>
        </w:rPr>
      </w:pPr>
    </w:p>
    <w:p w14:paraId="26317354" w14:textId="77777777" w:rsidR="00E44C39" w:rsidRPr="00E44C39" w:rsidRDefault="00E44C39" w:rsidP="00E44C39">
      <w:pPr>
        <w:jc w:val="right"/>
        <w:rPr>
          <w:rFonts w:ascii="Arial" w:eastAsia="Calibri" w:hAnsi="Arial" w:cs="Arial"/>
          <w:bCs/>
          <w:sz w:val="20"/>
          <w:szCs w:val="20"/>
          <w:lang w:val="es-ES_tradnl"/>
        </w:rPr>
      </w:pPr>
      <w:r w:rsidRPr="00E44C39">
        <w:rPr>
          <w:rFonts w:ascii="Arial" w:eastAsia="Calibri" w:hAnsi="Arial" w:cs="Arial"/>
          <w:bCs/>
          <w:sz w:val="20"/>
          <w:szCs w:val="20"/>
          <w:lang w:val="es-ES_tradnl"/>
        </w:rPr>
        <w:t>Prof. Mónica Espinosa</w:t>
      </w:r>
    </w:p>
    <w:p w14:paraId="522212DD" w14:textId="5D38F89B" w:rsidR="00E44C39" w:rsidRPr="00E44C39" w:rsidRDefault="00E44C39" w:rsidP="00E44C39">
      <w:pPr>
        <w:jc w:val="right"/>
        <w:rPr>
          <w:rFonts w:ascii="Arial" w:eastAsia="Calibri" w:hAnsi="Arial" w:cs="Arial"/>
          <w:bCs/>
          <w:sz w:val="20"/>
          <w:szCs w:val="20"/>
          <w:lang w:val="es-ES_tradnl"/>
        </w:rPr>
      </w:pPr>
      <w:r w:rsidRPr="00E44C39">
        <w:rPr>
          <w:rFonts w:ascii="Arial" w:eastAsia="Calibri" w:hAnsi="Arial" w:cs="Arial"/>
          <w:bCs/>
          <w:sz w:val="20"/>
          <w:szCs w:val="20"/>
          <w:lang w:val="es-ES_tradnl"/>
        </w:rPr>
        <w:t xml:space="preserve">En representación de </w:t>
      </w:r>
      <w:r w:rsidRPr="00E44C39">
        <w:rPr>
          <w:rFonts w:ascii="Arial" w:eastAsia="Calibri" w:hAnsi="Arial" w:cs="Arial"/>
          <w:bCs/>
          <w:sz w:val="20"/>
          <w:szCs w:val="20"/>
          <w:lang w:val="es-ES_tradnl"/>
        </w:rPr>
        <w:t>AIEPBA</w:t>
      </w:r>
      <w:r w:rsidRPr="00E44C39">
        <w:rPr>
          <w:rFonts w:ascii="Arial" w:eastAsia="Calibri" w:hAnsi="Arial" w:cs="Arial"/>
          <w:bCs/>
          <w:sz w:val="20"/>
          <w:szCs w:val="20"/>
          <w:lang w:val="es-ES_tradnl"/>
        </w:rPr>
        <w:t>/JUNEP</w:t>
      </w:r>
    </w:p>
    <w:p w14:paraId="09C71ED8" w14:textId="77777777" w:rsidR="006E2DD7" w:rsidRPr="00A35110" w:rsidRDefault="006E2DD7" w:rsidP="006E2DD7">
      <w:pPr>
        <w:ind w:firstLine="1704"/>
        <w:rPr>
          <w:sz w:val="20"/>
        </w:rPr>
      </w:pPr>
    </w:p>
    <w:p w14:paraId="36F6EFDA" w14:textId="77777777" w:rsidR="006E2DD7" w:rsidRPr="00A35110" w:rsidRDefault="006E2DD7" w:rsidP="006E2DD7">
      <w:pPr>
        <w:ind w:firstLine="1704"/>
        <w:rPr>
          <w:sz w:val="20"/>
        </w:rPr>
      </w:pPr>
    </w:p>
    <w:p w14:paraId="3E09AFF9" w14:textId="080390B9" w:rsidR="006E2DD7" w:rsidRPr="00B40BA8" w:rsidRDefault="004F3C2A" w:rsidP="000B300E">
      <w:r w:rsidRPr="00A046BC">
        <w:rPr>
          <w:noProof/>
          <w:lang w:val="es-AR" w:eastAsia="es-AR"/>
        </w:rPr>
        <w:drawing>
          <wp:anchor distT="0" distB="0" distL="114300" distR="114300" simplePos="0" relativeHeight="251660288" behindDoc="0" locked="0" layoutInCell="1" allowOverlap="0" wp14:anchorId="2B527F34" wp14:editId="095D5044">
            <wp:simplePos x="0" y="0"/>
            <wp:positionH relativeFrom="column">
              <wp:posOffset>704215</wp:posOffset>
            </wp:positionH>
            <wp:positionV relativeFrom="page">
              <wp:posOffset>9262110</wp:posOffset>
            </wp:positionV>
            <wp:extent cx="5169535" cy="26606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69535" cy="266065"/>
                    </a:xfrm>
                    <a:prstGeom prst="rect">
                      <a:avLst/>
                    </a:prstGeom>
                  </pic:spPr>
                </pic:pic>
              </a:graphicData>
            </a:graphic>
            <wp14:sizeRelH relativeFrom="page">
              <wp14:pctWidth>0</wp14:pctWidth>
            </wp14:sizeRelH>
            <wp14:sizeRelV relativeFrom="page">
              <wp14:pctHeight>0</wp14:pctHeight>
            </wp14:sizeRelV>
          </wp:anchor>
        </w:drawing>
      </w:r>
    </w:p>
    <w:sectPr w:rsidR="006E2DD7" w:rsidRPr="00B40BA8" w:rsidSect="004F3C2A">
      <w:pgSz w:w="12240" w:h="15840"/>
      <w:pgMar w:top="851" w:right="1134"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35736"/>
    <w:multiLevelType w:val="hybridMultilevel"/>
    <w:tmpl w:val="7B62D656"/>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nsid w:val="3BB55C2B"/>
    <w:multiLevelType w:val="hybridMultilevel"/>
    <w:tmpl w:val="7B9A3194"/>
    <w:lvl w:ilvl="0" w:tplc="AFFAB620">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6D69224B"/>
    <w:multiLevelType w:val="hybridMultilevel"/>
    <w:tmpl w:val="818A004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activeWritingStyle w:appName="MSWord" w:lang="es-AR"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7E3"/>
    <w:rsid w:val="00093B21"/>
    <w:rsid w:val="000B300E"/>
    <w:rsid w:val="001209BB"/>
    <w:rsid w:val="00471B2D"/>
    <w:rsid w:val="004C0375"/>
    <w:rsid w:val="004F3C2A"/>
    <w:rsid w:val="004F4680"/>
    <w:rsid w:val="00506249"/>
    <w:rsid w:val="006E2DD7"/>
    <w:rsid w:val="00790A52"/>
    <w:rsid w:val="0099544C"/>
    <w:rsid w:val="00A046BC"/>
    <w:rsid w:val="00B16C13"/>
    <w:rsid w:val="00C633A4"/>
    <w:rsid w:val="00C867E3"/>
    <w:rsid w:val="00CD2B77"/>
    <w:rsid w:val="00CE58D8"/>
    <w:rsid w:val="00E44C39"/>
    <w:rsid w:val="00E562A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22A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046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C0375"/>
    <w:pPr>
      <w:ind w:left="720"/>
      <w:contextualSpacing/>
    </w:pPr>
    <w:rPr>
      <w:rFonts w:asciiTheme="minorHAnsi" w:eastAsiaTheme="minorHAnsi" w:hAnsiTheme="minorHAnsi" w:cstheme="minorBid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046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C0375"/>
    <w:pPr>
      <w:ind w:left="720"/>
      <w:contextualSpacing/>
    </w:pPr>
    <w:rPr>
      <w:rFonts w:asciiTheme="minorHAnsi" w:eastAsiaTheme="minorHAnsi" w:hAnsiTheme="minorHAnsi" w:cstheme="minorBid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316583">
      <w:bodyDiv w:val="1"/>
      <w:marLeft w:val="0"/>
      <w:marRight w:val="0"/>
      <w:marTop w:val="0"/>
      <w:marBottom w:val="0"/>
      <w:divBdr>
        <w:top w:val="none" w:sz="0" w:space="0" w:color="auto"/>
        <w:left w:val="none" w:sz="0" w:space="0" w:color="auto"/>
        <w:bottom w:val="none" w:sz="0" w:space="0" w:color="auto"/>
        <w:right w:val="none" w:sz="0" w:space="0" w:color="auto"/>
      </w:divBdr>
    </w:div>
    <w:div w:id="1926454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462</Words>
  <Characters>2542</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asasas</dc:creator>
  <cp:lastModifiedBy>AIEPBA</cp:lastModifiedBy>
  <cp:revision>2</cp:revision>
  <dcterms:created xsi:type="dcterms:W3CDTF">2020-05-21T21:43:00Z</dcterms:created>
  <dcterms:modified xsi:type="dcterms:W3CDTF">2020-05-21T21:43:00Z</dcterms:modified>
</cp:coreProperties>
</file>